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001-42124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GAUZY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 Hathiya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Court-Supervised Reorganization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2026, Gauzy Ltd. (the “Company”) announced the initiation of a call for public tenders for buyers or investors as part of the previously announced court-supervised reorganization proceedings (redressement judiciaire) opened on November 13, 2025 involving three of the Company’s French subsidiaries: Gauzy SAS, Safety Tech, and Vision Systems.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announced that a notice was published in the digital and print editions of Les Echos on March 6, 2026. Interested parties may request access to an electronic data room, subject to customary confidentiality undertakings and completion of access formalities.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operations of Gauzy SAS, Safety Tech, and Vision Systems continue during the observation period of the ongoing court-supervised reorganization proceedings. The call for tenders does not exclude the possibility that Gauzy SAS, Safety Tech, and Vision Systems may submit continuation plans. Management continues to explore all options in the best interests of these companies and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Appointments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on March 10, 2026, the Company announced the appointment of each of Renah Persofsky, Shlomo Bibas and Michael Martin to the Company’s Board of Directors (“Board”). Additionally, the Board has determined that each of Renah Persofsky, Shlomo Bibas and Michael Martin is independent in accordance with the rules of the Securities and Exchange Commission and the Nasdaq Stock Market, LLC.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10, 2026, the Company issued a press release announcing the above-referenced matters. A copy of this press release is attached hereto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Forward-looking statements contained in this Report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10, 2026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GAUZY LTD.</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Eyal Peso</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Eyal Peso</w:t>
            </w:r>
          </w:p>
        </w:tc>
      </w:tr>
      <w:tr>
        <w:trPr>
          <w:trHeight w:val="234"/>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Gauzy Announces Initiation of a Call for Public Tenders for Buyers or Investors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Board Members Appointed to Strengthen Governance and Support Long-Term Strategic Growth</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TEL AVIV, Israel – March 10, 2026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Gauzy Ltd. (Nasdaq: GAUZ) (“Gauzy” or the “Company”), a global leader in vision and light control technologies, today announces the initiation of a call for public tenders (buyers or investors) as part of the Company’s previously announced court-supervised reorganization proceedings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opened on November 13, 2025 involving three of the Company’s French subsidiaries: Gauzy SAS, Safety Tech, and Vision Systems.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 notice was published in the digital and print editions of the French newspaper </w:t>
      </w:r>
      <w:r>
        <w:rPr>
          <w:rFonts w:ascii="Times New Roman" w:cs="Times New Roman" w:eastAsia="Times New Roman" w:hAnsi="Times New Roman"/>
          <w:sz w:val="18"/>
          <w:szCs w:val="18"/>
          <w:i w:val="1"/>
          <w:iCs w:val="1"/>
          <w:color w:val="auto"/>
        </w:rPr>
        <w:t>Les Echos</w:t>
      </w:r>
      <w:r>
        <w:rPr>
          <w:rFonts w:ascii="Times New Roman" w:cs="Times New Roman" w:eastAsia="Times New Roman" w:hAnsi="Times New Roman"/>
          <w:sz w:val="18"/>
          <w:szCs w:val="18"/>
          <w:color w:val="auto"/>
        </w:rPr>
        <w:t xml:space="preserve"> on March 6, 2026. Interested parties may request access to an electronic data room, subject to customary confidentiality undertakings and completion of access formalities. Interested parties may contact the judicial administrators at: fhbx-gauzy@fhbx.eu; e.bauland@bcm-aj.com; e.ribon@bcm-aj.com.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operations of Gauzy SAS, Safety Tech, and Vision Systems continue during the observation period of the ongoing court-supervised reorganization proceedings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opened on November 13, 2025. The call for tenders does not exclude the possibility for Gauzy SAS, Safety Tech, and Vision Systems to submit continuation plans. Management continues to explore all options in the best interests of these companies and the group.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Gauzy also announces the appointment of new members to its Board of Directors as part of ongoing strategic initiatives to strengthen governance and support long-term growth. The newly appointed Board members, Shlomo Bibas, Michael Martin and Renah Persofsky, bring extensive experience across global technology, capital markets, and corporate governance.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Bibas brings over three decades of experience as an executive in the technology sector and is an accredited corporate director with over 17 years of experience serving on public and private boards. He previously served as a Partner at Accenture and held Chief Information Officer and Chief Technology Officer roles at global companies including Woodbridge Group, Celestica, and Apotex. Mr. Martin is Co-Founder and Chief Operating Officer of Tiberius Aerospace and previously served as a Managing Director at Walleye Capital, bringing decades of experience in capital markets and institutional investing. Ms. Persofsky serves as Executive Chair of Green Gruff Inc. and Vice-Chair (Lead Director) of Tilray Brands Inc., bringing over four decades of leadership experience across financial services, consumer products, and emerging technology sectors.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their expertise will support the next phase of development and strategic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contained in this press release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Gauzy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Gauzy Ltd. is a fully-integrated light and vision control company, focused on the research, development, manufacturing, and marketing of vision and light control technologies that are developed to support safe, sustainable, comfortable, and agile user experiences across various industries. Headquartered in Tel Aviv, Israel, the company has additional subsidiaries and entities based in Germany, France, the United States, Canada, China, Singapore, and the United Arab Emirates. Gauzy serves leading brands across aeronautics, automotive, and architecture in over 60 countries through direct fulfillment and a certified and trained distribution channel.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Yevdaev, EVP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Gauzy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PR@gauzy.com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2026-03-10T08:50:21Z</dcterms:created>
  <dcterms:modified xsi:type="dcterms:W3CDTF">2026-03-10T08:50:21Z</dcterms:modified>
</cp:coreProperties>
</file>