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2599-6k_gauzy.htm"/>
      <w:bookmarkStart w:id="1" w:name="ksea02825996k_gauzy"/>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March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001-42124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GAUZY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Hathiya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 Israel</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9"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Appointment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Gauzy Ltd. (the “Company”) announced the appointment of Joseph Tenne to its Board of Directors (“Board”). Additionally, the Board has determined that Mr. Tenne qualifies as independent in accordance with the rules of the Securities and Exchange Commission and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Tenne will serve as the Chairman of the Company’s Audit Committee and as a member of the Compensation Committee. Following Mr. Tenne’s appointment, together with the previously announced board appointments of Michael Martin, Shlomo Bibas and Renah Persofsky, the Company’s Audit Committee will consist of Joseph Tenne (chair), Shlomo Bibas and Renah Persofsky and its Compensation Committee will consist of Michael Martin (chair), Renah Persofsky and Joseph Tenne.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appointment of Mr. Tenne to the Board and the reconstitution of the Company’s Audit and Compensation Committees, the Company confirms that it has regained compliance with Nasdaq’s continued listing requirements related to board and committee independence under Nasdaq Listing Rules 5605(b)(1), 5605(c)(2), and 5605(d)(2).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the Company issued a press release announcing the above-referenced matters. A copy of this press release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on Form 6-K (this “Report”), including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Forward-looking statements contained in this Report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28" w:type="dxa"/>
          <w:right w:w="0" w:type="dxa"/>
        </w:tblCellMar>
      </w:tblPr>
      <w:tblGrid>
        <w:gridCol w:w="1085"/>
        <w:gridCol w:w="60"/>
        <w:gridCol w:w="3470"/>
      </w:tblGrid>
      <w:tr>
        <w:trPr/>
        <w:tc>
          <w:tcPr>
            <w:tcW w:w="1085"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3470" w:type="dxa"/>
            <w:tcBorders>
              <w:bottom w:val="single" w:sz="12" w:space="0" w:color="000000"/>
            </w:tcBorders>
            <w:vAlign w:val="center"/>
          </w:tcPr>
          <w:p>
            <w:pPr>
              <w:pStyle w:val="TableContents"/>
              <w:bidi w:val="0"/>
              <w:spacing w:before="0" w:after="283"/>
              <w:jc w:val="left"/>
              <w:rPr/>
            </w:pPr>
            <w:r>
              <w:rPr/>
              <w:t>Description</w:t>
            </w:r>
          </w:p>
        </w:tc>
      </w:tr>
      <w:tr>
        <w:trPr/>
        <w:tc>
          <w:tcPr>
            <w:tcW w:w="108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0" w:type="dxa"/>
            <w:tcBorders/>
            <w:shd w:fill="CCEEFF" w:val="clear"/>
            <w:tcMar>
              <w:bottom w:w="0" w:type="dxa"/>
            </w:tcMar>
            <w:vAlign w:val="center"/>
          </w:tcPr>
          <w:p>
            <w:pPr>
              <w:pStyle w:val="TableContents"/>
              <w:bidi w:val="0"/>
              <w:spacing w:before="0" w:after="283"/>
              <w:jc w:val="left"/>
              <w:rPr/>
            </w:pPr>
            <w:hyperlink w:anchor="ea028259901ex99-1.htm">
              <w:r>
                <w:rPr>
                  <w:rStyle w:val="InternetLink"/>
                </w:rPr>
                <w:t>Press Release dated March 19,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05"/>
        <w:gridCol w:w="590"/>
        <w:gridCol w:w="1955"/>
      </w:tblGrid>
      <w:tr>
        <w:trPr/>
        <w:tc>
          <w:tcPr>
            <w:tcW w:w="180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GAUZY LTD.</w:t>
            </w:r>
          </w:p>
        </w:tc>
      </w:tr>
      <w:tr>
        <w:trPr/>
        <w:tc>
          <w:tcPr>
            <w:tcW w:w="1805" w:type="dxa"/>
            <w:tcBorders/>
            <w:vAlign w:val="center"/>
          </w:tcPr>
          <w:p>
            <w:pPr>
              <w:pStyle w:val="TableContents"/>
              <w:bidi w:val="0"/>
              <w:spacing w:before="0" w:after="283"/>
              <w:jc w:val="center"/>
              <w:rPr/>
            </w:pPr>
            <w:r>
              <w:rPr/>
              <w:t> </w:t>
            </w:r>
          </w:p>
        </w:tc>
        <w:tc>
          <w:tcPr>
            <w:tcW w:w="2545"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19,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Eyal Peso</w:t>
            </w:r>
          </w:p>
        </w:tc>
      </w:tr>
      <w:tr>
        <w:trPr/>
        <w:tc>
          <w:tcPr>
            <w:tcW w:w="180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pPr>
            <w:r>
              <w:rPr/>
              <w:t> </w:t>
            </w:r>
            <w:r>
              <w:rPr>
                <w:rFonts w:ascii="Times New Roman;Times;Serif" w:hAnsi="Times New Roman;Times;Serif"/>
                <w:sz w:val="20"/>
              </w:rPr>
              <w:t>Eyal Peso</w:t>
            </w:r>
          </w:p>
        </w:tc>
      </w:tr>
      <w:tr>
        <w:trPr/>
        <w:tc>
          <w:tcPr>
            <w:tcW w:w="180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28259901ex99-1.htm"/>
      <w:bookmarkStart w:id="3" w:name="ksea028259901ex991"/>
      <w:bookmarkEnd w:id="2"/>
      <w:bookmarkEnd w:id="3"/>
      <w:r>
        <w:rPr>
          <w:b/>
        </w:rPr>
        <w:t>Exhibit 99.1</w:t>
      </w:r>
      <w:r>
        <w:br w:type="page"/>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Gauzy Strengthens Board and Regains Compliance with Nasdaq Listing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Joseph Tenne Adds Public Company Leadership as Gauzy Advances Growth and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 March 19, 2026 – Gauzy Ltd. (Nasdaq: GAUZ) (“Gauzy” or the “Company”), a global leader in vision and light control technologies, today announced the appointment of Joseph Tenne to its Board of Directors. Mr. Tenne brings more than two decades of senior financial leadership and public company governance experience across global technology and energy companies. Mr. Tenne will also serve as the Chair of the Company’s audit committee and as a member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this appointment, and together with the recent additions of Michael Martin, Shlomo Bibas and Renah Persofsky to the Board, Gauzy has regained compliance with Nasdaq’s continued listing requirements related to board and committee independence under Nasdaq Listing Rules 5605(b)(1), 5605(c)(2), and 5605(d)(2).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thrilled to welcome Mr. Tenne to Gauzy’s Board of Directors,” said Eyal Peso, Chief Executive Officer of Gauzy. “His financial expertise, experience leading public companies, and broad board perspective will be invaluable as Gauzy advances its growth strategy and strengthens its position in global vision and light control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Tenne added, “Gauzy has built a strong reputation for innovation in advanced materials and vision systems. I look forward to working with the Board and management team to drive continued growth and create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Tenne currently serves on the board of directors of AudioCodes Ltd. (Nasdaq and TASE: AUDC), MIND CTI Ltd. (Nasdaq: MNDO), OPC Energy Ltd. (TASE: OPCE, Electreon Wireless Ltd. (TASE: ELWS), and Luzon Credit and Finance Ltd. (TASE: LUZC). His experience spans financial strategy, capital markets, corporate governance, and operational leadership across publicly listed companies in multiple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Mr. Tenne served as a financial executive at Itamar Medical Ltd. (NASDAQ and TASE: ITMR) from May 2017 to August 2023, including as Vice President Finance and Chief Financial Officer from August 2014 to April 2017. From 2005 to 2013, he served as Chief Financial Officer of Ormat Technologies, Inc. (NYSE and TASE: ORA), where he played a key role in supporting the company’s global growth and capital markets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in his career, he served as Chief Financial Officer of Treofan Germany GmbH &amp; Co. KG and was a partner at Kesselman &amp; Kesselman (PwC Israel), a member firm of PricewaterhouseCoopers, advising multinational clients on financial reporting, auditing, and corporate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Tenne holds a B.A. in Accounting and Economics and an M.B.A. from Tel Aviv University and is a Certified Public Accountant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his deep financial and governance experience, Mr. Tenne will help Gauzy drive growth, execute its strategic initiatives, and create long-term value for shareholders. His appointment further strengthens the Board and underscores the Company’s commitment to leadership in vision and light control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Forward-looking statements contained in this press release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Gauzy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Gauzy Ltd. is a fully-integrated light and vision control company, focused on the research, development, manufacturing, and marketing of vision and light control technologies that are developed to support safe, sustainable, comfortable, and agile user experiences across various industries. Headquartered in Tel Aviv, Israel, the company has additional subsidiaries and entities based in Germany, France, the United States, Canada, China, Singapore, and the United Arab Emirates. Gauzy serves leading brands across aeronautics, automotive, and architecture in over 60 countries through direct fulfillment and a certified and trained distribution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br/>
        <w:t>Amanda Yevdaev, EVP Marketing</w:t>
        <w:br/>
        <w:t>Gauzy Ltd.</w:t>
        <w:br/>
        <w:t>PR@gauzy.com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2898</Words>
  <Characters>16505</Characters>
  <CharactersWithSpaces>19416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